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2"/>
          <w:szCs w:val="22"/>
        </w:rPr>
        <w:t>Дело</w:t>
      </w:r>
      <w:r>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5-</w:t>
      </w:r>
      <w:r>
        <w:rPr>
          <w:rFonts w:ascii="Times New Roman" w:eastAsia="Times New Roman" w:hAnsi="Times New Roman" w:cs="Times New Roman"/>
          <w:sz w:val="22"/>
          <w:szCs w:val="22"/>
        </w:rPr>
        <w:t>16</w:t>
      </w:r>
      <w:r>
        <w:rPr>
          <w:rFonts w:ascii="Times New Roman" w:eastAsia="Times New Roman" w:hAnsi="Times New Roman" w:cs="Times New Roman"/>
          <w:sz w:val="22"/>
          <w:szCs w:val="22"/>
        </w:rPr>
        <w:t>9</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26</w:t>
      </w:r>
      <w:r>
        <w:rPr>
          <w:rFonts w:ascii="Times New Roman" w:eastAsia="Times New Roman" w:hAnsi="Times New Roman" w:cs="Times New Roman"/>
          <w:sz w:val="22"/>
          <w:szCs w:val="22"/>
        </w:rPr>
        <w:t>11</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20</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4</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прекращении дела об административном правонарушении</w:t>
      </w:r>
    </w:p>
    <w:p>
      <w:pPr>
        <w:spacing w:before="0" w:after="0"/>
        <w:jc w:val="right"/>
        <w:rPr>
          <w:sz w:val="28"/>
          <w:szCs w:val="28"/>
        </w:rPr>
      </w:pPr>
    </w:p>
    <w:p>
      <w:pPr>
        <w:spacing w:before="0" w:after="0"/>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11rplc-1"/>
          <w:rFonts w:ascii="Times New Roman" w:eastAsia="Times New Roman" w:hAnsi="Times New Roman" w:cs="Times New Roman"/>
          <w:sz w:val="28"/>
          <w:szCs w:val="28"/>
        </w:rPr>
        <w:t>дата</w:t>
      </w:r>
    </w:p>
    <w:p>
      <w:pPr>
        <w:tabs>
          <w:tab w:val="left" w:pos="239"/>
        </w:tabs>
        <w:spacing w:before="0" w:after="0"/>
        <w:rPr>
          <w:sz w:val="24"/>
          <w:szCs w:val="24"/>
        </w:rPr>
      </w:pPr>
      <w:r>
        <w:rPr>
          <w:sz w:val="24"/>
          <w:szCs w:val="24"/>
        </w:rPr>
        <w:tab/>
      </w:r>
    </w:p>
    <w:p>
      <w:pPr>
        <w:spacing w:before="0" w:after="0"/>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Исполняющий обязанности</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орода окружного значения Сургута</w:t>
      </w:r>
      <w:r>
        <w:rPr>
          <w:rFonts w:ascii="Times New Roman" w:eastAsia="Times New Roman" w:hAnsi="Times New Roman" w:cs="Times New Roman"/>
          <w:sz w:val="28"/>
          <w:szCs w:val="28"/>
        </w:rPr>
        <w:t xml:space="preserve">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3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Бордунов М.Б.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находящийся по адресу: ХМАО-Югра,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30</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участием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защитников Осипова Н.А., </w:t>
      </w:r>
      <w:r>
        <w:rPr>
          <w:rFonts w:ascii="Times New Roman" w:eastAsia="Times New Roman" w:hAnsi="Times New Roman" w:cs="Times New Roman"/>
          <w:sz w:val="28"/>
          <w:szCs w:val="28"/>
        </w:rPr>
        <w:t>Воронцова А.И.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рассмотрев материалы дела об административном правонарушении в отношении </w:t>
      </w:r>
      <w:r>
        <w:rPr>
          <w:rStyle w:val="cat-OrganizationNamegrp-29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OrganizationNamegrp-28rplc-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расположенного по адресу: ХМАО-Югра, </w:t>
      </w:r>
      <w:r>
        <w:rPr>
          <w:rStyle w:val="cat-Addressgrp-4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ОГРН 1158601001129, ИНН </w:t>
      </w:r>
      <w:r>
        <w:rPr>
          <w:rStyle w:val="cat-PhoneNumbergrp-32rplc-1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3rplc-1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13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86 ДН </w:t>
      </w:r>
      <w:r>
        <w:rPr>
          <w:rStyle w:val="cat-PhoneNumbergrp-34rplc-1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Dategrp-12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1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юридическим</w:t>
      </w:r>
      <w:r>
        <w:rPr>
          <w:rFonts w:ascii="Times New Roman" w:eastAsia="Times New Roman" w:hAnsi="Times New Roman" w:cs="Times New Roman"/>
          <w:sz w:val="28"/>
          <w:szCs w:val="28"/>
        </w:rPr>
        <w:t xml:space="preserve"> лиц</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w:t>
      </w:r>
      <w:r>
        <w:rPr>
          <w:rStyle w:val="cat-OrganizationNamegrp-28rplc-1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расположенным по адресу: ХМАО-Югра</w:t>
      </w:r>
      <w:r>
        <w:rPr>
          <w:rFonts w:ascii="Times New Roman" w:eastAsia="Times New Roman" w:hAnsi="Times New Roman" w:cs="Times New Roman"/>
          <w:sz w:val="28"/>
          <w:szCs w:val="28"/>
        </w:rPr>
        <w:t xml:space="preserve"> </w:t>
      </w:r>
      <w:r>
        <w:rPr>
          <w:rStyle w:val="cat-Addressgrp-6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являющимся </w:t>
      </w:r>
      <w:r>
        <w:rPr>
          <w:rFonts w:ascii="Times New Roman" w:eastAsia="Times New Roman" w:hAnsi="Times New Roman" w:cs="Times New Roman"/>
          <w:sz w:val="28"/>
          <w:szCs w:val="28"/>
        </w:rPr>
        <w:t>лицом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которое</w:t>
      </w:r>
      <w:r>
        <w:rPr>
          <w:rFonts w:ascii="Times New Roman" w:eastAsia="Times New Roman" w:hAnsi="Times New Roman" w:cs="Times New Roman"/>
          <w:sz w:val="28"/>
          <w:szCs w:val="28"/>
        </w:rPr>
        <w:t xml:space="preserve"> на основании государственного контракта № 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222</w:t>
      </w:r>
      <w:r>
        <w:rPr>
          <w:rFonts w:ascii="Times New Roman" w:eastAsia="Times New Roman" w:hAnsi="Times New Roman" w:cs="Times New Roman"/>
          <w:sz w:val="28"/>
          <w:szCs w:val="28"/>
        </w:rPr>
        <w:t xml:space="preserve"> от </w:t>
      </w:r>
      <w:r>
        <w:rPr>
          <w:rStyle w:val="cat-Dategrp-14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возложена обязанность </w:t>
      </w:r>
      <w:r>
        <w:rPr>
          <w:rFonts w:ascii="Times New Roman" w:eastAsia="Times New Roman" w:hAnsi="Times New Roman" w:cs="Times New Roman"/>
          <w:sz w:val="28"/>
          <w:szCs w:val="28"/>
        </w:rPr>
        <w:t>по</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содержанию и ремонту </w:t>
      </w:r>
      <w:r>
        <w:rPr>
          <w:rFonts w:ascii="Times New Roman" w:eastAsia="Times New Roman" w:hAnsi="Times New Roman" w:cs="Times New Roman"/>
          <w:sz w:val="28"/>
          <w:szCs w:val="28"/>
        </w:rPr>
        <w:t>автомобильн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Pr>
          <w:rStyle w:val="cat-Addressgrp-5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ХМАО-Югра, </w:t>
      </w:r>
      <w:r>
        <w:rPr>
          <w:rFonts w:ascii="Times New Roman" w:eastAsia="Times New Roman" w:hAnsi="Times New Roman" w:cs="Times New Roman"/>
          <w:sz w:val="28"/>
          <w:szCs w:val="28"/>
        </w:rPr>
        <w:t>не выполнены</w:t>
      </w:r>
      <w:r>
        <w:rPr>
          <w:rFonts w:ascii="Times New Roman" w:eastAsia="Times New Roman" w:hAnsi="Times New Roman" w:cs="Times New Roman"/>
          <w:sz w:val="28"/>
          <w:szCs w:val="28"/>
        </w:rPr>
        <w:t xml:space="preserve"> требования по обеспечению безопасности дорожного движения при содержании автомобильной дороги «</w:t>
      </w:r>
      <w:r>
        <w:rPr>
          <w:rFonts w:ascii="Times New Roman" w:eastAsia="Times New Roman" w:hAnsi="Times New Roman" w:cs="Times New Roman"/>
          <w:sz w:val="28"/>
          <w:szCs w:val="28"/>
        </w:rPr>
        <w:t xml:space="preserve">Подъезд к </w:t>
      </w:r>
      <w:r>
        <w:rPr>
          <w:rStyle w:val="cat-Addressgrp-7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ХМАО-Югры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именно:</w:t>
      </w:r>
    </w:p>
    <w:p>
      <w:pPr>
        <w:spacing w:before="0" w:after="0"/>
        <w:ind w:firstLine="708"/>
        <w:jc w:val="both"/>
        <w:rPr>
          <w:sz w:val="28"/>
          <w:szCs w:val="28"/>
        </w:rPr>
      </w:pPr>
      <w:r>
        <w:rPr>
          <w:rFonts w:ascii="Times New Roman" w:eastAsia="Times New Roman" w:hAnsi="Times New Roman" w:cs="Times New Roman"/>
          <w:sz w:val="28"/>
          <w:szCs w:val="28"/>
        </w:rPr>
        <w:t xml:space="preserve">- допустило на </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км автомобильной дороги «</w:t>
      </w:r>
      <w:r>
        <w:rPr>
          <w:rFonts w:ascii="Times New Roman" w:eastAsia="Times New Roman" w:hAnsi="Times New Roman" w:cs="Times New Roman"/>
          <w:sz w:val="28"/>
          <w:szCs w:val="28"/>
        </w:rPr>
        <w:t xml:space="preserve">Подъезд к </w:t>
      </w:r>
      <w:r>
        <w:rPr>
          <w:rStyle w:val="cat-Addressgrp-8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наличие зимней скользкости в виде снежного наката на покрытии проезжей части толщиной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сантиметр</w:t>
      </w:r>
      <w:r>
        <w:rPr>
          <w:rFonts w:ascii="Times New Roman" w:eastAsia="Times New Roman" w:hAnsi="Times New Roman" w:cs="Times New Roman"/>
          <w:sz w:val="28"/>
          <w:szCs w:val="28"/>
        </w:rPr>
        <w:t>.</w:t>
      </w:r>
    </w:p>
    <w:p>
      <w:pPr>
        <w:spacing w:before="0" w:after="0"/>
        <w:ind w:firstLine="708"/>
        <w:jc w:val="both"/>
        <w:rPr>
          <w:sz w:val="28"/>
          <w:szCs w:val="28"/>
        </w:rPr>
      </w:pPr>
      <w:r>
        <w:rPr>
          <w:rStyle w:val="cat-Addressgrp-9rplc-23"/>
          <w:rFonts w:ascii="Times New Roman" w:eastAsia="Times New Roman" w:hAnsi="Times New Roman" w:cs="Times New Roman"/>
          <w:sz w:val="28"/>
          <w:szCs w:val="28"/>
        </w:rPr>
        <w:t>адрес</w:t>
      </w:r>
      <w:r>
        <w:rPr>
          <w:rStyle w:val="cat-OrganizationNamegrp-28rplc-2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судебное заседание не явился, извещен надлежащим образом, о причинах неявки суд не уведомил, ходатайств не заявлял. </w:t>
      </w:r>
      <w:r>
        <w:rPr>
          <w:rFonts w:ascii="Times New Roman" w:eastAsia="Times New Roman" w:hAnsi="Times New Roman" w:cs="Times New Roman"/>
          <w:sz w:val="28"/>
          <w:szCs w:val="28"/>
        </w:rPr>
        <w:t xml:space="preserve">При указанных обстоятельствах суд рассмотрел дело в отсутствие законного представителя </w:t>
      </w:r>
      <w:r>
        <w:rPr>
          <w:rStyle w:val="cat-OrganizationNamegrp-28rplc-2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Защитник Осипов Н.А. в судебном заседании с правонарушением не согласился, </w:t>
      </w:r>
      <w:r>
        <w:rPr>
          <w:rFonts w:ascii="Times New Roman" w:eastAsia="Times New Roman" w:hAnsi="Times New Roman" w:cs="Times New Roman"/>
          <w:sz w:val="28"/>
          <w:szCs w:val="28"/>
        </w:rPr>
        <w:t>на основании доводов,</w:t>
      </w:r>
      <w:r>
        <w:rPr>
          <w:rFonts w:ascii="Times New Roman" w:eastAsia="Times New Roman" w:hAnsi="Times New Roman" w:cs="Times New Roman"/>
          <w:sz w:val="28"/>
          <w:szCs w:val="28"/>
        </w:rPr>
        <w:t xml:space="preserve"> изложен</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в письменном возражении по делу об административном правонарушении</w:t>
      </w:r>
      <w:r>
        <w:rPr>
          <w:rFonts w:ascii="Times New Roman" w:eastAsia="Times New Roman" w:hAnsi="Times New Roman" w:cs="Times New Roman"/>
          <w:sz w:val="28"/>
          <w:szCs w:val="28"/>
        </w:rPr>
        <w:t>, считал необходимым прекратить производство по делу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Единственным доказательством административного нарушения являются черно-белые фотографии, на которых не усматривается факта нарушения требований ГОСТ, и как следствие, факта административного правонарушения.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Отсутствует снежный накат. </w:t>
      </w:r>
    </w:p>
    <w:p>
      <w:pPr>
        <w:spacing w:before="0" w:after="0"/>
        <w:ind w:firstLine="708"/>
        <w:jc w:val="both"/>
        <w:rPr>
          <w:sz w:val="28"/>
          <w:szCs w:val="28"/>
        </w:rPr>
      </w:pPr>
      <w:r>
        <w:rPr>
          <w:rFonts w:ascii="Times New Roman" w:eastAsia="Times New Roman" w:hAnsi="Times New Roman" w:cs="Times New Roman"/>
          <w:sz w:val="28"/>
          <w:szCs w:val="28"/>
        </w:rPr>
        <w:t xml:space="preserve">Защитник </w:t>
      </w:r>
      <w:r>
        <w:rPr>
          <w:rFonts w:ascii="Times New Roman" w:eastAsia="Times New Roman" w:hAnsi="Times New Roman" w:cs="Times New Roman"/>
          <w:sz w:val="28"/>
          <w:szCs w:val="28"/>
        </w:rPr>
        <w:t>Воронцов А.И</w:t>
      </w:r>
      <w:r>
        <w:rPr>
          <w:rFonts w:ascii="Times New Roman" w:eastAsia="Times New Roman" w:hAnsi="Times New Roman" w:cs="Times New Roman"/>
          <w:sz w:val="28"/>
          <w:szCs w:val="28"/>
        </w:rPr>
        <w:t>. в судебном заседании с правонарушением не согласился,</w:t>
      </w:r>
      <w:r>
        <w:rPr>
          <w:rFonts w:ascii="Times New Roman" w:eastAsia="Times New Roman" w:hAnsi="Times New Roman" w:cs="Times New Roman"/>
          <w:sz w:val="28"/>
          <w:szCs w:val="28"/>
        </w:rPr>
        <w:t xml:space="preserve"> пояснил, что п.3.4 ГОСТ предусматривает сроки устранения нарушений. Выявленные инспектором ГИБДД нарушения требований ГОСТ еще не были устранены, так как еще не был зафиксирован момент обнаружения, то есть начало срока по устранению недостатков.</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xml:space="preserve"> ст.12 Федерального закона </w:t>
      </w:r>
      <w:r>
        <w:rPr>
          <w:rFonts w:ascii="Times New Roman" w:eastAsia="Times New Roman" w:hAnsi="Times New Roman" w:cs="Times New Roman"/>
          <w:sz w:val="28"/>
          <w:szCs w:val="28"/>
        </w:rPr>
        <w:t xml:space="preserve">от </w:t>
      </w:r>
      <w:r>
        <w:rPr>
          <w:rStyle w:val="cat-Dategrp-15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196-ФЗ "О безопасности дорожного движения" р</w:t>
      </w:r>
      <w:r>
        <w:rPr>
          <w:rFonts w:ascii="Times New Roman" w:eastAsia="Times New Roman" w:hAnsi="Times New Roman" w:cs="Times New Roman"/>
          <w:sz w:val="28"/>
          <w:szCs w:val="28"/>
        </w:rPr>
        <w:t xml:space="preserve">емонт и содержание дорог на </w:t>
      </w:r>
      <w:r>
        <w:rPr>
          <w:rStyle w:val="cat-Addressgrp-10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pPr>
        <w:spacing w:before="0" w:after="0"/>
        <w:ind w:firstLine="708"/>
        <w:jc w:val="both"/>
        <w:rPr>
          <w:sz w:val="28"/>
          <w:szCs w:val="28"/>
        </w:rPr>
      </w:pPr>
      <w:r>
        <w:rPr>
          <w:rFonts w:ascii="Times New Roman" w:eastAsia="Times New Roman" w:hAnsi="Times New Roman" w:cs="Times New Roman"/>
          <w:sz w:val="28"/>
          <w:szCs w:val="28"/>
        </w:rPr>
        <w:t>Согласно ст. 17 Федерального закона N 257-ФЗ,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В силу с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13, 14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(Утверждены Постановлением Совета Министров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Правительства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6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п. </w:t>
      </w:r>
      <w:r>
        <w:rPr>
          <w:rFonts w:ascii="Times New Roman" w:eastAsia="Times New Roman" w:hAnsi="Times New Roman" w:cs="Times New Roman"/>
          <w:sz w:val="28"/>
          <w:szCs w:val="28"/>
        </w:rPr>
        <w:t xml:space="preserve">8.1 ГОСТ Р </w:t>
      </w:r>
      <w:r>
        <w:rPr>
          <w:rStyle w:val="cat-PhoneNumbergrp-35rplc-3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"Дороги автомобильные и улицы. Требования к эксплуатационному состоянию, допустимому по условиям обеспечения безопасности </w:t>
      </w:r>
      <w:r>
        <w:rPr>
          <w:rFonts w:ascii="Times New Roman" w:eastAsia="Times New Roman" w:hAnsi="Times New Roman" w:cs="Times New Roman"/>
          <w:sz w:val="28"/>
          <w:szCs w:val="28"/>
        </w:rPr>
        <w:t xml:space="preserve">дорожного движения. Методы контроля» (далее также ГОСТ Р 50597-2017) </w:t>
      </w:r>
      <w:r>
        <w:rPr>
          <w:rFonts w:ascii="Times New Roman" w:eastAsia="Times New Roman" w:hAnsi="Times New Roman" w:cs="Times New Roman"/>
          <w:sz w:val="28"/>
          <w:szCs w:val="28"/>
        </w:rPr>
        <w:t xml:space="preserve">на покрытии проезжей части дорог и улиц не допускаются наличие снега и зимней </w:t>
      </w:r>
      <w:r>
        <w:rPr>
          <w:rFonts w:ascii="Times New Roman" w:eastAsia="Times New Roman" w:hAnsi="Times New Roman" w:cs="Times New Roman"/>
          <w:sz w:val="28"/>
          <w:szCs w:val="28"/>
        </w:rPr>
        <w:t>скользкости (</w:t>
      </w:r>
      <w:hyperlink r:id="rId4" w:anchor="/document/71863360/entry/3100" w:history="1">
        <w:r>
          <w:rPr>
            <w:rFonts w:ascii="Times New Roman" w:eastAsia="Times New Roman" w:hAnsi="Times New Roman" w:cs="Times New Roman"/>
            <w:color w:val="0000EE"/>
            <w:sz w:val="28"/>
            <w:szCs w:val="28"/>
          </w:rPr>
          <w:t>таблица В.1 приложения В</w:t>
        </w:r>
      </w:hyperlink>
      <w:r>
        <w:rPr>
          <w:rFonts w:ascii="Times New Roman" w:eastAsia="Times New Roman" w:hAnsi="Times New Roman" w:cs="Times New Roman"/>
          <w:sz w:val="28"/>
          <w:szCs w:val="28"/>
        </w:rPr>
        <w:t xml:space="preserve">) после окончания работ по их устранению, осуществляемых в сроки по </w:t>
      </w:r>
      <w:hyperlink r:id="rId4" w:anchor="/document/71863360/entry/801" w:history="1">
        <w:r>
          <w:rPr>
            <w:rFonts w:ascii="Times New Roman" w:eastAsia="Times New Roman" w:hAnsi="Times New Roman" w:cs="Times New Roman"/>
            <w:color w:val="0000EE"/>
            <w:sz w:val="28"/>
            <w:szCs w:val="28"/>
          </w:rPr>
          <w:t>таблице 8.1</w:t>
        </w:r>
      </w:hyperlink>
      <w:r>
        <w:rPr>
          <w:rFonts w:ascii="Times New Roman" w:eastAsia="Times New Roman" w:hAnsi="Times New Roman" w:cs="Times New Roman"/>
          <w:sz w:val="28"/>
          <w:szCs w:val="28"/>
        </w:rPr>
        <w:t>. С</w:t>
      </w:r>
      <w:r>
        <w:rPr>
          <w:rFonts w:ascii="Times New Roman" w:eastAsia="Times New Roman" w:hAnsi="Times New Roman" w:cs="Times New Roman"/>
          <w:sz w:val="28"/>
          <w:szCs w:val="28"/>
        </w:rPr>
        <w:t>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 Очередность работ по снегоочистке дорог</w:t>
      </w:r>
      <w:r>
        <w:rPr>
          <w:rFonts w:ascii="Times New Roman" w:eastAsia="Times New Roman" w:hAnsi="Times New Roman" w:cs="Times New Roman"/>
          <w:sz w:val="28"/>
          <w:szCs w:val="28"/>
        </w:rPr>
        <w:t xml:space="preserve"> и улиц определяется проектами содержания автомобильных дорог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sz w:val="28"/>
          <w:szCs w:val="28"/>
        </w:rPr>
        <w:tab/>
      </w:r>
      <w:r>
        <w:rPr>
          <w:rFonts w:ascii="Times New Roman" w:eastAsia="Times New Roman" w:hAnsi="Times New Roman" w:cs="Times New Roman"/>
          <w:sz w:val="28"/>
          <w:szCs w:val="28"/>
        </w:rPr>
        <w:t>В подтверждение вины</w:t>
      </w:r>
      <w:r>
        <w:rPr>
          <w:rFonts w:ascii="Times New Roman" w:eastAsia="Times New Roman" w:hAnsi="Times New Roman" w:cs="Times New Roman"/>
          <w:sz w:val="28"/>
          <w:szCs w:val="28"/>
        </w:rPr>
        <w:t xml:space="preserve"> </w:t>
      </w:r>
      <w:r>
        <w:rPr>
          <w:rStyle w:val="cat-OrganizationNamegrp-28rplc-3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административным органом представлены: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административном правонарушении от </w:t>
      </w:r>
      <w:r>
        <w:rPr>
          <w:rStyle w:val="cat-Dategrp-13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копия</w:t>
      </w:r>
      <w:r>
        <w:rPr>
          <w:rFonts w:ascii="Times New Roman" w:eastAsia="Times New Roman" w:hAnsi="Times New Roman" w:cs="Times New Roman"/>
          <w:sz w:val="28"/>
          <w:szCs w:val="28"/>
        </w:rPr>
        <w:t xml:space="preserve"> решения о проведении постоянного рейда при осуществлении федерального государственного контроля (надзора) в области безопасности дорожного движения </w:t>
      </w:r>
      <w:r>
        <w:rPr>
          <w:rFonts w:ascii="Times New Roman" w:eastAsia="Times New Roman" w:hAnsi="Times New Roman" w:cs="Times New Roman"/>
          <w:sz w:val="28"/>
          <w:szCs w:val="28"/>
        </w:rPr>
        <w:t xml:space="preserve">от </w:t>
      </w:r>
      <w:r>
        <w:rPr>
          <w:rStyle w:val="cat-Dategrp-17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копия протокола инструментального обследования от </w:t>
      </w:r>
      <w:r>
        <w:rPr>
          <w:rStyle w:val="cat-Dategrp-18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копия акта о проведении постоянного рейда № 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от </w:t>
      </w:r>
      <w:r>
        <w:rPr>
          <w:rStyle w:val="cat-Dategrp-19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выписка</w:t>
      </w:r>
      <w:r>
        <w:rPr>
          <w:rFonts w:ascii="Times New Roman" w:eastAsia="Times New Roman" w:hAnsi="Times New Roman" w:cs="Times New Roman"/>
          <w:sz w:val="28"/>
          <w:szCs w:val="28"/>
        </w:rPr>
        <w:t xml:space="preserve"> из ЕРГЮЛ на </w:t>
      </w:r>
      <w:r>
        <w:rPr>
          <w:rStyle w:val="cat-OrganizationNamegrp-28rplc-3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карточка</w:t>
      </w:r>
      <w:r>
        <w:rPr>
          <w:rFonts w:ascii="Times New Roman" w:eastAsia="Times New Roman" w:hAnsi="Times New Roman" w:cs="Times New Roman"/>
          <w:sz w:val="28"/>
          <w:szCs w:val="28"/>
        </w:rPr>
        <w:t xml:space="preserve"> предприятия; </w:t>
      </w:r>
      <w:r>
        <w:rPr>
          <w:rFonts w:ascii="Times New Roman" w:eastAsia="Times New Roman" w:hAnsi="Times New Roman" w:cs="Times New Roman"/>
          <w:sz w:val="28"/>
          <w:szCs w:val="28"/>
        </w:rPr>
        <w:t>копия</w:t>
      </w:r>
      <w:r>
        <w:rPr>
          <w:rFonts w:ascii="Times New Roman" w:eastAsia="Times New Roman" w:hAnsi="Times New Roman" w:cs="Times New Roman"/>
          <w:sz w:val="28"/>
          <w:szCs w:val="28"/>
        </w:rPr>
        <w:t xml:space="preserve"> государственного контракта </w:t>
      </w:r>
      <w:r>
        <w:rPr>
          <w:rFonts w:ascii="Times New Roman" w:eastAsia="Times New Roman" w:hAnsi="Times New Roman" w:cs="Times New Roman"/>
          <w:sz w:val="28"/>
          <w:szCs w:val="28"/>
        </w:rPr>
        <w:t xml:space="preserve">№ 10/22/222 от </w:t>
      </w:r>
      <w:r>
        <w:rPr>
          <w:rStyle w:val="cat-Dategrp-14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приложениями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другими материалами</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Действия </w:t>
      </w:r>
      <w:r>
        <w:rPr>
          <w:rStyle w:val="cat-OrganizationNamegrp-28rplc-3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административным органом квалифицированы</w:t>
      </w:r>
      <w:r>
        <w:rPr>
          <w:rFonts w:ascii="Times New Roman" w:eastAsia="Times New Roman" w:hAnsi="Times New Roman" w:cs="Times New Roman"/>
          <w:sz w:val="28"/>
          <w:szCs w:val="28"/>
        </w:rPr>
        <w:t xml:space="preserve"> по ч. 1 ст. 12.34 КоАП РФ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случаях, если пользование такими </w:t>
      </w:r>
      <w:r>
        <w:rPr>
          <w:rFonts w:ascii="Times New Roman" w:eastAsia="Times New Roman" w:hAnsi="Times New Roman" w:cs="Times New Roman"/>
          <w:sz w:val="28"/>
          <w:szCs w:val="28"/>
        </w:rPr>
        <w:t>участками угрожает безопасности дорожного движения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Согласно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pPr>
        <w:spacing w:before="0" w:after="0"/>
        <w:ind w:firstLine="567"/>
        <w:jc w:val="both"/>
        <w:rPr>
          <w:sz w:val="28"/>
          <w:szCs w:val="28"/>
        </w:rPr>
      </w:pPr>
      <w:r>
        <w:rPr>
          <w:rFonts w:ascii="Times New Roman" w:eastAsia="Times New Roman" w:hAnsi="Times New Roman" w:cs="Times New Roman"/>
          <w:sz w:val="28"/>
          <w:szCs w:val="28"/>
        </w:rPr>
        <w:t xml:space="preserve">Заслушав защитников, изучив материалы дела, оценив, представленные доказательства, суд пришел к выводу об отсутствии надлежащих и достаточных доказательств для признания </w:t>
      </w:r>
      <w:r>
        <w:rPr>
          <w:rStyle w:val="cat-OrganizationNamegrp-30rplc-4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виновным в совершении административного правонарушения. </w:t>
      </w:r>
    </w:p>
    <w:p>
      <w:pPr>
        <w:spacing w:before="0" w:after="0"/>
        <w:ind w:firstLine="567"/>
        <w:jc w:val="both"/>
        <w:rPr>
          <w:sz w:val="28"/>
          <w:szCs w:val="28"/>
        </w:rPr>
      </w:pPr>
      <w:r>
        <w:rPr>
          <w:rFonts w:ascii="Times New Roman" w:eastAsia="Times New Roman" w:hAnsi="Times New Roman" w:cs="Times New Roman"/>
          <w:sz w:val="28"/>
          <w:szCs w:val="28"/>
        </w:rPr>
        <w:t xml:space="preserve">Так, из материалов дела следует, что непосредственными доказательствами нарушений требований ГОСТ при содержании автомобильной дороги являются: протокол инструментального исследования от </w:t>
      </w:r>
      <w:r>
        <w:rPr>
          <w:rStyle w:val="cat-Dategrp-18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фототаблица</w:t>
      </w:r>
      <w:r>
        <w:rPr>
          <w:rFonts w:ascii="Times New Roman" w:eastAsia="Times New Roman" w:hAnsi="Times New Roman" w:cs="Times New Roman"/>
          <w:sz w:val="28"/>
          <w:szCs w:val="28"/>
        </w:rPr>
        <w:t xml:space="preserve"> к нему.</w:t>
      </w:r>
    </w:p>
    <w:p>
      <w:pPr>
        <w:spacing w:before="0" w:after="0"/>
        <w:ind w:firstLine="567"/>
        <w:jc w:val="both"/>
        <w:rPr>
          <w:sz w:val="28"/>
          <w:szCs w:val="28"/>
        </w:rPr>
      </w:pPr>
      <w:r>
        <w:rPr>
          <w:rFonts w:ascii="Times New Roman" w:eastAsia="Times New Roman" w:hAnsi="Times New Roman" w:cs="Times New Roman"/>
          <w:sz w:val="28"/>
          <w:szCs w:val="28"/>
        </w:rPr>
        <w:t>Из представленных фотографий усматривается, что инструментальное исследование производится неизвестным лицом в гражданской одежде, при помощи совковой лопаты, имеющей черенок цилиндрической формы</w:t>
      </w:r>
      <w:r>
        <w:rPr>
          <w:rFonts w:ascii="Times New Roman" w:eastAsia="Times New Roman" w:hAnsi="Times New Roman" w:cs="Times New Roman"/>
          <w:sz w:val="28"/>
          <w:szCs w:val="28"/>
        </w:rPr>
        <w:t>, что позволяет усомниться в корректности произведенных измерений</w:t>
      </w:r>
      <w:r>
        <w:rPr>
          <w:rFonts w:ascii="Times New Roman" w:eastAsia="Times New Roman" w:hAnsi="Times New Roman" w:cs="Times New Roman"/>
          <w:sz w:val="28"/>
          <w:szCs w:val="28"/>
        </w:rPr>
        <w:t>. При этом на фотографиях невозможно определить в каком именно месте проезжей части</w:t>
      </w:r>
      <w:r>
        <w:rPr>
          <w:rFonts w:ascii="Times New Roman" w:eastAsia="Times New Roman" w:hAnsi="Times New Roman" w:cs="Times New Roman"/>
          <w:sz w:val="28"/>
          <w:szCs w:val="28"/>
        </w:rPr>
        <w:t xml:space="preserve"> автодороги производился замер, отсутствует также «привязка» к местности, ориентиры, позволяющие идентифицировать участок автодороги. Кроме того, на фотографии №2 суд не усматривает наличие снежного наката, а также его размер в 1 сантиметр. </w:t>
      </w:r>
    </w:p>
    <w:p>
      <w:pPr>
        <w:spacing w:before="0" w:after="0"/>
        <w:ind w:firstLine="567"/>
        <w:jc w:val="both"/>
        <w:rPr>
          <w:sz w:val="28"/>
          <w:szCs w:val="28"/>
        </w:rPr>
      </w:pPr>
      <w:r>
        <w:rPr>
          <w:rFonts w:ascii="Times New Roman" w:eastAsia="Times New Roman" w:hAnsi="Times New Roman" w:cs="Times New Roman"/>
          <w:sz w:val="28"/>
          <w:szCs w:val="28"/>
        </w:rPr>
        <w:t>Иные доказательства в деле отсутствуют.</w:t>
      </w:r>
    </w:p>
    <w:p>
      <w:pPr>
        <w:spacing w:before="0" w:after="0"/>
        <w:ind w:firstLine="567"/>
        <w:jc w:val="both"/>
        <w:rPr>
          <w:sz w:val="28"/>
          <w:szCs w:val="28"/>
        </w:rPr>
      </w:pPr>
      <w:r>
        <w:rPr>
          <w:rFonts w:ascii="Times New Roman" w:eastAsia="Times New Roman" w:hAnsi="Times New Roman" w:cs="Times New Roman"/>
          <w:sz w:val="28"/>
          <w:szCs w:val="28"/>
        </w:rPr>
        <w:t>При указанных обстоятельствах суд не находит закон</w:t>
      </w:r>
      <w:r>
        <w:rPr>
          <w:rFonts w:ascii="Times New Roman" w:eastAsia="Times New Roman" w:hAnsi="Times New Roman" w:cs="Times New Roman"/>
          <w:sz w:val="28"/>
          <w:szCs w:val="28"/>
        </w:rPr>
        <w:t xml:space="preserve">ных оснований для привлечения </w:t>
      </w:r>
      <w:r>
        <w:rPr>
          <w:rStyle w:val="cat-OrganizationNamegrp-28rplc-4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к административной ответственности. </w:t>
      </w:r>
    </w:p>
    <w:p>
      <w:pPr>
        <w:spacing w:before="0" w:after="0"/>
        <w:ind w:firstLine="567"/>
        <w:jc w:val="both"/>
        <w:rPr>
          <w:sz w:val="28"/>
          <w:szCs w:val="28"/>
        </w:rPr>
      </w:pPr>
      <w:r>
        <w:rPr>
          <w:rFonts w:ascii="Times New Roman" w:eastAsia="Times New Roman" w:hAnsi="Times New Roman" w:cs="Times New Roman"/>
          <w:sz w:val="28"/>
          <w:szCs w:val="28"/>
        </w:rPr>
        <w:t>В соответствии со ст. 24.5 КоАП РФ, производство об административном правонарушении не может быть начато, а начатое производство подлежит прекращению, в связи с отсутствием состава административного правонарушения.</w:t>
      </w:r>
    </w:p>
    <w:p>
      <w:pPr>
        <w:spacing w:before="0" w:after="0"/>
        <w:ind w:firstLine="567"/>
        <w:jc w:val="both"/>
        <w:rPr>
          <w:sz w:val="28"/>
          <w:szCs w:val="28"/>
        </w:rPr>
      </w:pPr>
      <w:r>
        <w:rPr>
          <w:rFonts w:ascii="Times New Roman" w:eastAsia="Times New Roman" w:hAnsi="Times New Roman" w:cs="Times New Roman"/>
          <w:sz w:val="28"/>
          <w:szCs w:val="28"/>
        </w:rPr>
        <w:t>Согласно ч. 2 ст. 29.4 КоАП РФ, при наличии обстоятельств, предусмотренных ст. 24.5 КоАП РФ, выносится постановление о прекращении производства по делу об административном правонарушении.</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изложенного и руководствуясь ст.ст.24.5, 29.4 </w:t>
      </w:r>
      <w:r>
        <w:rPr>
          <w:rFonts w:ascii="Times New Roman" w:eastAsia="Times New Roman" w:hAnsi="Times New Roman" w:cs="Times New Roman"/>
          <w:sz w:val="28"/>
          <w:szCs w:val="28"/>
        </w:rPr>
        <w:t>КоАП РФ, мировой судья,</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Производство по делу об административного правонарушения, предусмотренного </w:t>
      </w:r>
      <w:r>
        <w:rPr>
          <w:rFonts w:ascii="Times New Roman" w:eastAsia="Times New Roman" w:hAnsi="Times New Roman" w:cs="Times New Roman"/>
          <w:sz w:val="28"/>
          <w:szCs w:val="28"/>
        </w:rPr>
        <w:t>ч.1 ст. 12.34</w:t>
      </w:r>
      <w:r>
        <w:rPr>
          <w:rFonts w:ascii="Times New Roman" w:eastAsia="Times New Roman" w:hAnsi="Times New Roman" w:cs="Times New Roman"/>
          <w:sz w:val="28"/>
          <w:szCs w:val="28"/>
        </w:rPr>
        <w:t xml:space="preserve"> КоАП РФ, в отношении </w:t>
      </w:r>
      <w:r>
        <w:rPr>
          <w:rStyle w:val="cat-OrganizationNamegrp-29rplc-4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прекратить по основанию, предусмотренному п.2 ч. 1 ст. 24.5 Кодекса Российской Федерации об административных правонарушениях, в связи с отсутствием состава административного правонарушения.</w:t>
      </w:r>
    </w:p>
    <w:p>
      <w:pPr>
        <w:spacing w:before="0" w:after="0"/>
        <w:ind w:firstLine="72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городской суд через мирового судью судебного участка №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w:t>
      </w:r>
      <w:r>
        <w:rPr>
          <w:rFonts w:ascii="Times New Roman" w:eastAsia="Times New Roman" w:hAnsi="Times New Roman" w:cs="Times New Roman"/>
          <w:sz w:val="28"/>
          <w:szCs w:val="28"/>
        </w:rPr>
        <w:t>го значения</w:t>
      </w:r>
      <w:r>
        <w:rPr>
          <w:rFonts w:ascii="Times New Roman" w:eastAsia="Times New Roman" w:hAnsi="Times New Roman" w:cs="Times New Roman"/>
          <w:sz w:val="28"/>
          <w:szCs w:val="28"/>
        </w:rPr>
        <w:t xml:space="preserve"> Сургута в течение 10 суток</w:t>
      </w:r>
      <w:r>
        <w:rPr>
          <w:rFonts w:ascii="Times New Roman" w:eastAsia="Times New Roman" w:hAnsi="Times New Roman" w:cs="Times New Roman"/>
          <w:sz w:val="28"/>
          <w:szCs w:val="28"/>
        </w:rPr>
        <w:t xml:space="preserve"> с момента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М.Б. Бордунов</w:t>
      </w:r>
    </w:p>
    <w:p>
      <w:pPr>
        <w:spacing w:before="0" w:after="0"/>
        <w:jc w:val="both"/>
        <w:rPr>
          <w:sz w:val="16"/>
          <w:szCs w:val="16"/>
        </w:rPr>
      </w:pPr>
    </w:p>
    <w:p>
      <w:pPr>
        <w:spacing w:before="0" w:after="0"/>
        <w:jc w:val="both"/>
        <w:rPr>
          <w:sz w:val="16"/>
          <w:szCs w:val="16"/>
        </w:rPr>
      </w:pPr>
    </w:p>
    <w:p>
      <w:pPr>
        <w:spacing w:before="0" w:after="0"/>
        <w:jc w:val="both"/>
        <w:rPr>
          <w:sz w:val="16"/>
          <w:szCs w:val="16"/>
        </w:rPr>
      </w:pPr>
      <w:r>
        <w:rPr>
          <w:rFonts w:ascii="Times New Roman" w:eastAsia="Times New Roman" w:hAnsi="Times New Roman" w:cs="Times New Roman"/>
          <w:sz w:val="16"/>
          <w:szCs w:val="16"/>
        </w:rPr>
        <w:t xml:space="preserve">КОПИЯ ВЕРНА </w:t>
      </w:r>
    </w:p>
    <w:p>
      <w:pPr>
        <w:spacing w:before="0" w:after="0"/>
        <w:jc w:val="both"/>
        <w:rPr>
          <w:sz w:val="16"/>
          <w:szCs w:val="16"/>
        </w:rPr>
      </w:pPr>
      <w:r>
        <w:rPr>
          <w:rFonts w:ascii="Times New Roman" w:eastAsia="Times New Roman" w:hAnsi="Times New Roman" w:cs="Times New Roman"/>
          <w:sz w:val="16"/>
          <w:szCs w:val="16"/>
        </w:rPr>
        <w:t>И.о</w:t>
      </w:r>
      <w:r>
        <w:rPr>
          <w:rFonts w:ascii="Times New Roman" w:eastAsia="Times New Roman" w:hAnsi="Times New Roman" w:cs="Times New Roman"/>
          <w:sz w:val="16"/>
          <w:szCs w:val="16"/>
        </w:rPr>
        <w:t>. м</w:t>
      </w:r>
      <w:r>
        <w:rPr>
          <w:rFonts w:ascii="Times New Roman" w:eastAsia="Times New Roman" w:hAnsi="Times New Roman" w:cs="Times New Roman"/>
          <w:sz w:val="16"/>
          <w:szCs w:val="16"/>
        </w:rPr>
        <w:t>ирово</w:t>
      </w:r>
      <w:r>
        <w:rPr>
          <w:rFonts w:ascii="Times New Roman" w:eastAsia="Times New Roman" w:hAnsi="Times New Roman" w:cs="Times New Roman"/>
          <w:sz w:val="16"/>
          <w:szCs w:val="16"/>
        </w:rPr>
        <w:t>го</w:t>
      </w:r>
      <w:r>
        <w:rPr>
          <w:rFonts w:ascii="Times New Roman" w:eastAsia="Times New Roman" w:hAnsi="Times New Roman" w:cs="Times New Roman"/>
          <w:sz w:val="16"/>
          <w:szCs w:val="16"/>
        </w:rPr>
        <w:t xml:space="preserve"> судь</w:t>
      </w:r>
      <w:r>
        <w:rPr>
          <w:rFonts w:ascii="Times New Roman" w:eastAsia="Times New Roman" w:hAnsi="Times New Roman" w:cs="Times New Roman"/>
          <w:sz w:val="16"/>
          <w:szCs w:val="16"/>
        </w:rPr>
        <w:t>и</w:t>
      </w:r>
      <w:r>
        <w:rPr>
          <w:rFonts w:ascii="Times New Roman" w:eastAsia="Times New Roman" w:hAnsi="Times New Roman" w:cs="Times New Roman"/>
          <w:sz w:val="16"/>
          <w:szCs w:val="16"/>
        </w:rPr>
        <w:t xml:space="preserve"> судебного участка №</w:t>
      </w:r>
      <w:r>
        <w:rPr>
          <w:rFonts w:ascii="Times New Roman" w:eastAsia="Times New Roman" w:hAnsi="Times New Roman" w:cs="Times New Roman"/>
          <w:sz w:val="16"/>
          <w:szCs w:val="16"/>
        </w:rPr>
        <w:t>11</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Сургутского</w:t>
      </w:r>
    </w:p>
    <w:p>
      <w:pPr>
        <w:spacing w:before="0" w:after="0"/>
        <w:jc w:val="both"/>
        <w:rPr>
          <w:sz w:val="16"/>
          <w:szCs w:val="16"/>
        </w:rPr>
      </w:pPr>
      <w:r>
        <w:rPr>
          <w:rFonts w:ascii="Times New Roman" w:eastAsia="Times New Roman" w:hAnsi="Times New Roman" w:cs="Times New Roman"/>
          <w:sz w:val="16"/>
          <w:szCs w:val="16"/>
        </w:rPr>
        <w:t>судебного района города окружного значения Сургута</w:t>
      </w:r>
    </w:p>
    <w:p>
      <w:pPr>
        <w:spacing w:before="0" w:after="0"/>
        <w:jc w:val="both"/>
        <w:rPr>
          <w:sz w:val="16"/>
          <w:szCs w:val="16"/>
        </w:rPr>
      </w:pPr>
      <w:r>
        <w:rPr>
          <w:rFonts w:ascii="Times New Roman" w:eastAsia="Times New Roman" w:hAnsi="Times New Roman" w:cs="Times New Roman"/>
          <w:sz w:val="16"/>
          <w:szCs w:val="16"/>
        </w:rPr>
        <w:t>ХМАО-Югры ______________________ М.Б. Бордунов</w:t>
      </w:r>
    </w:p>
    <w:p>
      <w:pPr>
        <w:spacing w:before="0" w:after="0"/>
        <w:jc w:val="both"/>
        <w:rPr>
          <w:sz w:val="16"/>
          <w:szCs w:val="16"/>
        </w:rPr>
      </w:pPr>
      <w:r>
        <w:rPr>
          <w:rStyle w:val="cat-Dategrp-20rplc-46"/>
          <w:rFonts w:ascii="Times New Roman" w:eastAsia="Times New Roman" w:hAnsi="Times New Roman" w:cs="Times New Roman"/>
          <w:sz w:val="16"/>
          <w:szCs w:val="16"/>
        </w:rPr>
        <w:t>дата</w:t>
      </w:r>
      <w:r>
        <w:rPr>
          <w:rFonts w:ascii="Times New Roman" w:eastAsia="Times New Roman" w:hAnsi="Times New Roman" w:cs="Times New Roman"/>
          <w:sz w:val="16"/>
          <w:szCs w:val="16"/>
        </w:rPr>
        <w:t xml:space="preserve"> </w:t>
      </w:r>
    </w:p>
    <w:p>
      <w:pPr>
        <w:spacing w:before="0" w:after="0"/>
        <w:jc w:val="both"/>
        <w:rPr>
          <w:sz w:val="16"/>
          <w:szCs w:val="16"/>
        </w:rPr>
      </w:pPr>
      <w:r>
        <w:rPr>
          <w:rFonts w:ascii="Times New Roman" w:eastAsia="Times New Roman" w:hAnsi="Times New Roman" w:cs="Times New Roman"/>
          <w:sz w:val="16"/>
          <w:szCs w:val="16"/>
        </w:rPr>
        <w:t>Подлинный документ находится в деле № 5-</w:t>
      </w:r>
      <w:r>
        <w:rPr>
          <w:rFonts w:ascii="Times New Roman" w:eastAsia="Times New Roman" w:hAnsi="Times New Roman" w:cs="Times New Roman"/>
          <w:sz w:val="16"/>
          <w:szCs w:val="16"/>
        </w:rPr>
        <w:t>16</w:t>
      </w:r>
      <w:r>
        <w:rPr>
          <w:rFonts w:ascii="Times New Roman" w:eastAsia="Times New Roman" w:hAnsi="Times New Roman" w:cs="Times New Roman"/>
          <w:sz w:val="16"/>
          <w:szCs w:val="16"/>
        </w:rPr>
        <w:t>9</w:t>
      </w:r>
      <w:r>
        <w:rPr>
          <w:rFonts w:ascii="Times New Roman" w:eastAsia="Times New Roman" w:hAnsi="Times New Roman" w:cs="Times New Roman"/>
          <w:sz w:val="16"/>
          <w:szCs w:val="16"/>
        </w:rPr>
        <w:t>-26</w:t>
      </w:r>
      <w:r>
        <w:rPr>
          <w:rFonts w:ascii="Times New Roman" w:eastAsia="Times New Roman" w:hAnsi="Times New Roman" w:cs="Times New Roman"/>
          <w:sz w:val="16"/>
          <w:szCs w:val="16"/>
        </w:rPr>
        <w:t>11</w:t>
      </w:r>
      <w:r>
        <w:rPr>
          <w:rFonts w:ascii="Times New Roman" w:eastAsia="Times New Roman" w:hAnsi="Times New Roman" w:cs="Times New Roman"/>
          <w:sz w:val="16"/>
          <w:szCs w:val="16"/>
        </w:rPr>
        <w:t>/</w:t>
      </w:r>
      <w:r>
        <w:rPr>
          <w:rFonts w:ascii="Times New Roman" w:eastAsia="Times New Roman" w:hAnsi="Times New Roman" w:cs="Times New Roman"/>
          <w:sz w:val="16"/>
          <w:szCs w:val="16"/>
        </w:rPr>
        <w:t>20</w:t>
      </w:r>
      <w:r>
        <w:rPr>
          <w:rFonts w:ascii="Times New Roman" w:eastAsia="Times New Roman" w:hAnsi="Times New Roman" w:cs="Times New Roman"/>
          <w:sz w:val="16"/>
          <w:szCs w:val="16"/>
        </w:rPr>
        <w:t>2</w:t>
      </w:r>
      <w:r>
        <w:rPr>
          <w:rFonts w:ascii="Times New Roman" w:eastAsia="Times New Roman" w:hAnsi="Times New Roman" w:cs="Times New Roman"/>
          <w:sz w:val="16"/>
          <w:szCs w:val="16"/>
        </w:rPr>
        <w:t>4</w:t>
      </w:r>
    </w:p>
    <w:p>
      <w:pPr>
        <w:spacing w:before="0" w:after="0"/>
        <w:jc w:val="both"/>
        <w:rPr>
          <w:sz w:val="16"/>
          <w:szCs w:val="16"/>
        </w:rPr>
      </w:pPr>
      <w:r>
        <w:rPr>
          <w:rFonts w:ascii="Times New Roman" w:eastAsia="Times New Roman" w:hAnsi="Times New Roman" w:cs="Times New Roman"/>
          <w:sz w:val="16"/>
          <w:szCs w:val="16"/>
        </w:rPr>
        <w:t xml:space="preserve">Секретарь судебного заседания </w:t>
      </w:r>
    </w:p>
    <w:p>
      <w:pPr>
        <w:spacing w:before="0" w:after="0"/>
        <w:jc w:val="both"/>
        <w:rPr>
          <w:sz w:val="16"/>
          <w:szCs w:val="16"/>
        </w:rPr>
      </w:pPr>
      <w:r>
        <w:rPr>
          <w:rFonts w:ascii="Times New Roman" w:eastAsia="Times New Roman" w:hAnsi="Times New Roman" w:cs="Times New Roman"/>
          <w:sz w:val="16"/>
          <w:szCs w:val="16"/>
        </w:rPr>
        <w:t>_____________</w:t>
      </w:r>
      <w:r>
        <w:rPr>
          <w:rFonts w:ascii="Times New Roman" w:eastAsia="Times New Roman" w:hAnsi="Times New Roman" w:cs="Times New Roman"/>
          <w:sz w:val="16"/>
          <w:szCs w:val="16"/>
        </w:rPr>
        <w:t xml:space="preserve">_______Т.И. </w:t>
      </w:r>
      <w:r>
        <w:rPr>
          <w:rFonts w:ascii="Times New Roman" w:eastAsia="Times New Roman" w:hAnsi="Times New Roman" w:cs="Times New Roman"/>
          <w:sz w:val="16"/>
          <w:szCs w:val="16"/>
        </w:rPr>
        <w:t>Слесарева</w:t>
      </w: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1rplc-1">
    <w:name w:val="cat-Date grp-11 rplc-1"/>
    <w:basedOn w:val="DefaultParagraphFont"/>
  </w:style>
  <w:style w:type="character" w:customStyle="1" w:styleId="cat-Addressgrp-1rplc-2">
    <w:name w:val="cat-Address grp-1 rplc-2"/>
    <w:basedOn w:val="DefaultParagraphFont"/>
  </w:style>
  <w:style w:type="character" w:customStyle="1" w:styleId="cat-Addressgrp-3rplc-3">
    <w:name w:val="cat-Address grp-3 rplc-3"/>
    <w:basedOn w:val="DefaultParagraphFont"/>
  </w:style>
  <w:style w:type="character" w:customStyle="1" w:styleId="cat-Addressgrp-2rplc-5">
    <w:name w:val="cat-Address grp-2 rplc-5"/>
    <w:basedOn w:val="DefaultParagraphFont"/>
  </w:style>
  <w:style w:type="character" w:customStyle="1" w:styleId="cat-OrganizationNamegrp-29rplc-8">
    <w:name w:val="cat-OrganizationName grp-29 rplc-8"/>
    <w:basedOn w:val="DefaultParagraphFont"/>
  </w:style>
  <w:style w:type="character" w:customStyle="1" w:styleId="cat-OrganizationNamegrp-28rplc-9">
    <w:name w:val="cat-OrganizationName grp-28 rplc-9"/>
    <w:basedOn w:val="DefaultParagraphFont"/>
  </w:style>
  <w:style w:type="character" w:customStyle="1" w:styleId="cat-Addressgrp-4rplc-10">
    <w:name w:val="cat-Address grp-4 rplc-10"/>
    <w:basedOn w:val="DefaultParagraphFont"/>
  </w:style>
  <w:style w:type="character" w:customStyle="1" w:styleId="cat-PhoneNumbergrp-32rplc-11">
    <w:name w:val="cat-PhoneNumber grp-32 rplc-11"/>
    <w:basedOn w:val="DefaultParagraphFont"/>
  </w:style>
  <w:style w:type="character" w:customStyle="1" w:styleId="cat-PhoneNumbergrp-33rplc-12">
    <w:name w:val="cat-PhoneNumber grp-33 rplc-12"/>
    <w:basedOn w:val="DefaultParagraphFont"/>
  </w:style>
  <w:style w:type="character" w:customStyle="1" w:styleId="cat-Dategrp-13rplc-13">
    <w:name w:val="cat-Date grp-13 rplc-13"/>
    <w:basedOn w:val="DefaultParagraphFont"/>
  </w:style>
  <w:style w:type="character" w:customStyle="1" w:styleId="cat-PhoneNumbergrp-34rplc-14">
    <w:name w:val="cat-PhoneNumber grp-34 rplc-14"/>
    <w:basedOn w:val="DefaultParagraphFont"/>
  </w:style>
  <w:style w:type="character" w:customStyle="1" w:styleId="cat-Dategrp-12rplc-15">
    <w:name w:val="cat-Date grp-12 rplc-15"/>
    <w:basedOn w:val="DefaultParagraphFont"/>
  </w:style>
  <w:style w:type="character" w:customStyle="1" w:styleId="cat-Timegrp-31rplc-16">
    <w:name w:val="cat-Time grp-31 rplc-16"/>
    <w:basedOn w:val="DefaultParagraphFont"/>
  </w:style>
  <w:style w:type="character" w:customStyle="1" w:styleId="cat-OrganizationNamegrp-28rplc-17">
    <w:name w:val="cat-OrganizationName grp-28 rplc-17"/>
    <w:basedOn w:val="DefaultParagraphFont"/>
  </w:style>
  <w:style w:type="character" w:customStyle="1" w:styleId="cat-Addressgrp-6rplc-18">
    <w:name w:val="cat-Address grp-6 rplc-18"/>
    <w:basedOn w:val="DefaultParagraphFont"/>
  </w:style>
  <w:style w:type="character" w:customStyle="1" w:styleId="cat-Dategrp-14rplc-19">
    <w:name w:val="cat-Date grp-14 rplc-19"/>
    <w:basedOn w:val="DefaultParagraphFont"/>
  </w:style>
  <w:style w:type="character" w:customStyle="1" w:styleId="cat-Addressgrp-5rplc-20">
    <w:name w:val="cat-Address grp-5 rplc-20"/>
    <w:basedOn w:val="DefaultParagraphFont"/>
  </w:style>
  <w:style w:type="character" w:customStyle="1" w:styleId="cat-Addressgrp-7rplc-21">
    <w:name w:val="cat-Address grp-7 rplc-21"/>
    <w:basedOn w:val="DefaultParagraphFont"/>
  </w:style>
  <w:style w:type="character" w:customStyle="1" w:styleId="cat-Addressgrp-8rplc-22">
    <w:name w:val="cat-Address grp-8 rplc-22"/>
    <w:basedOn w:val="DefaultParagraphFont"/>
  </w:style>
  <w:style w:type="character" w:customStyle="1" w:styleId="cat-Addressgrp-9rplc-23">
    <w:name w:val="cat-Address grp-9 rplc-23"/>
    <w:basedOn w:val="DefaultParagraphFont"/>
  </w:style>
  <w:style w:type="character" w:customStyle="1" w:styleId="cat-OrganizationNamegrp-28rplc-24">
    <w:name w:val="cat-OrganizationName grp-28 rplc-24"/>
    <w:basedOn w:val="DefaultParagraphFont"/>
  </w:style>
  <w:style w:type="character" w:customStyle="1" w:styleId="cat-OrganizationNamegrp-28rplc-25">
    <w:name w:val="cat-OrganizationName grp-28 rplc-25"/>
    <w:basedOn w:val="DefaultParagraphFont"/>
  </w:style>
  <w:style w:type="character" w:customStyle="1" w:styleId="cat-Dategrp-15rplc-28">
    <w:name w:val="cat-Date grp-15 rplc-28"/>
    <w:basedOn w:val="DefaultParagraphFont"/>
  </w:style>
  <w:style w:type="character" w:customStyle="1" w:styleId="cat-Addressgrp-10rplc-29">
    <w:name w:val="cat-Address grp-10 rplc-29"/>
    <w:basedOn w:val="DefaultParagraphFont"/>
  </w:style>
  <w:style w:type="character" w:customStyle="1" w:styleId="cat-Dategrp-16rplc-30">
    <w:name w:val="cat-Date grp-16 rplc-30"/>
    <w:basedOn w:val="DefaultParagraphFont"/>
  </w:style>
  <w:style w:type="character" w:customStyle="1" w:styleId="cat-PhoneNumbergrp-35rplc-31">
    <w:name w:val="cat-PhoneNumber grp-35 rplc-31"/>
    <w:basedOn w:val="DefaultParagraphFont"/>
  </w:style>
  <w:style w:type="character" w:customStyle="1" w:styleId="cat-OrganizationNamegrp-28rplc-32">
    <w:name w:val="cat-OrganizationName grp-28 rplc-32"/>
    <w:basedOn w:val="DefaultParagraphFont"/>
  </w:style>
  <w:style w:type="character" w:customStyle="1" w:styleId="cat-Dategrp-13rplc-33">
    <w:name w:val="cat-Date grp-13 rplc-33"/>
    <w:basedOn w:val="DefaultParagraphFont"/>
  </w:style>
  <w:style w:type="character" w:customStyle="1" w:styleId="cat-Dategrp-17rplc-34">
    <w:name w:val="cat-Date grp-17 rplc-34"/>
    <w:basedOn w:val="DefaultParagraphFont"/>
  </w:style>
  <w:style w:type="character" w:customStyle="1" w:styleId="cat-Dategrp-18rplc-35">
    <w:name w:val="cat-Date grp-18 rplc-35"/>
    <w:basedOn w:val="DefaultParagraphFont"/>
  </w:style>
  <w:style w:type="character" w:customStyle="1" w:styleId="cat-Dategrp-19rplc-36">
    <w:name w:val="cat-Date grp-19 rplc-36"/>
    <w:basedOn w:val="DefaultParagraphFont"/>
  </w:style>
  <w:style w:type="character" w:customStyle="1" w:styleId="cat-OrganizationNamegrp-28rplc-37">
    <w:name w:val="cat-OrganizationName grp-28 rplc-37"/>
    <w:basedOn w:val="DefaultParagraphFont"/>
  </w:style>
  <w:style w:type="character" w:customStyle="1" w:styleId="cat-Dategrp-14rplc-38">
    <w:name w:val="cat-Date grp-14 rplc-38"/>
    <w:basedOn w:val="DefaultParagraphFont"/>
  </w:style>
  <w:style w:type="character" w:customStyle="1" w:styleId="cat-OrganizationNamegrp-28rplc-39">
    <w:name w:val="cat-OrganizationName grp-28 rplc-39"/>
    <w:basedOn w:val="DefaultParagraphFont"/>
  </w:style>
  <w:style w:type="character" w:customStyle="1" w:styleId="cat-OrganizationNamegrp-30rplc-40">
    <w:name w:val="cat-OrganizationName grp-30 rplc-40"/>
    <w:basedOn w:val="DefaultParagraphFont"/>
  </w:style>
  <w:style w:type="character" w:customStyle="1" w:styleId="cat-Dategrp-18rplc-41">
    <w:name w:val="cat-Date grp-18 rplc-41"/>
    <w:basedOn w:val="DefaultParagraphFont"/>
  </w:style>
  <w:style w:type="character" w:customStyle="1" w:styleId="cat-OrganizationNamegrp-28rplc-42">
    <w:name w:val="cat-OrganizationName grp-28 rplc-42"/>
    <w:basedOn w:val="DefaultParagraphFont"/>
  </w:style>
  <w:style w:type="character" w:customStyle="1" w:styleId="cat-OrganizationNamegrp-29rplc-43">
    <w:name w:val="cat-OrganizationName grp-29 rplc-43"/>
    <w:basedOn w:val="DefaultParagraphFont"/>
  </w:style>
  <w:style w:type="character" w:customStyle="1" w:styleId="cat-Dategrp-20rplc-46">
    <w:name w:val="cat-Date grp-20 rplc-4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